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обустройству складов предприятий оборонно-промышленного комплекса отличаются от требований ФНП «Правила безопасности при взрывных работах». Чем руководствоваться предприятиям ОПК? (АО «НПО «Поиск», начальник отдела Беспалов В.В.)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п. 452 ФНП с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клады взрывчатых материалов организаций, включенных в сводный реестр организаций оборонно-промышленного комплекса, оборудуются и эксплуатируются в соответствии с требованиями к предприятиям оборонно-промышленного комплекса.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442 ФНП: в какой форме должно быть сообщение от представителя вспомогательной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горно-спасательной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команды или аварийно-спасательного формирования  о снижении концентрации ядовитых продуктов взрыва в воздухе после производства массового взрыва?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Форма сообщения правилами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регламентируется и определяется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 руководителем массового взрыва.  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поступают заявки на проведение работ с применением газогенерирующих патронов, в частности ГДШ (генератор давления шпуровой), разработки и производства компании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Нужно ли при проведении работ с использованием ГДШ оформлять разрешение на 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назначения?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Газогенераторные изделия, в частности ГДШ, отнесены к взрывчатым веществам и изделиям из них, предназначенным для вторичного дробления, обработки материалов и специальных работ на земной поверхности с использованием энергии взрыва и имеют разрешение на постоянное применение. Согласно п. 4 ФНП в области промышленной безопасности «Правила безопасности при взрывных работах» организации, ведущие взрывные работы, должны получать разрешение на ведение работ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взрывчатыми материалами промышленного назначения, каковыми и являются ГДШ.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дать разъяснения по п. 100 ФНП в области промышленной безопасности «Правила безопасности при взрывных работах», касающегося аттестации взрывников, имеющих ЕКВ. Должны ли теперь взрывники проходить раз в 5 лет аттестацию по Б. 12.2? (АО «НИИ ТМ»).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согласно п. 100 ФНП в области промышленной безопасности «Правила безопасности при взрывных работах» взрывники не реже одного раза в два года должны проходить проверку знаний требований безопасности специальной комиссией под председательством представителя территориального органа исполнительной власти в области промышленной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безопасности. Аттестацию на знание требований промышленной безопасности (Б 12.2) должны проходить заведующие складами (пунктами производства) и руководители взрывных работ.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нормативными документами пользоваться при транспортировке ВМ по дорогам общего пользования, с одного склада ВМ на другой склад ВМ, к местам производства взрывных работ?</w:t>
      </w:r>
    </w:p>
    <w:p w:rsidR="00B240A1" w:rsidRDefault="00650D20" w:rsidP="00650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«Инструкция о порядке хранения, транспортирования, использования и учета взрывчатых материалов» является приложением № 1 к Единым правилам безопасности при взрывных работах (ПБ 13-01-92), утвержденным Госгортехнадзором России постановлением от 24.03.1992 г. № 6. Постановлением Госгортехнадзора России от 02.11.2001 № 48 прекращено действие ПБ 13-01-92, за исключением приложений № 1 и № 12.</w:t>
      </w:r>
    </w:p>
    <w:p w:rsidR="00650D20" w:rsidRDefault="00650D20" w:rsidP="00650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50D20">
        <w:rPr>
          <w:rFonts w:ascii="Times New Roman" w:hAnsi="Times New Roman" w:cs="Times New Roman"/>
          <w:b/>
          <w:sz w:val="28"/>
          <w:szCs w:val="28"/>
        </w:rPr>
        <w:t>.Вопрос:</w:t>
      </w:r>
    </w:p>
    <w:p w:rsidR="00650D20" w:rsidRPr="00650D20" w:rsidRDefault="00650D20" w:rsidP="00650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29 июля 2015 года № 770 утверждены «Правила подготовки и оформления документов, удостоверяющих уточненные границы горного отвода».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Подпунктом «а» пункта 3 указанных Правил установлено, что «горноотводная документация оформляется </w:t>
      </w:r>
      <w:r w:rsidRPr="00175B0A">
        <w:rPr>
          <w:rFonts w:ascii="Times New Roman" w:hAnsi="Times New Roman" w:cs="Times New Roman"/>
          <w:sz w:val="28"/>
          <w:szCs w:val="28"/>
        </w:rPr>
        <w:t>органом  государственного  г</w:t>
      </w:r>
      <w:r>
        <w:rPr>
          <w:rFonts w:ascii="Times New Roman" w:hAnsi="Times New Roman" w:cs="Times New Roman"/>
          <w:sz w:val="28"/>
          <w:szCs w:val="28"/>
        </w:rPr>
        <w:t xml:space="preserve">орного  надзора в  отношении </w:t>
      </w:r>
      <w:r w:rsidRPr="00175B0A">
        <w:rPr>
          <w:rFonts w:ascii="Times New Roman" w:hAnsi="Times New Roman" w:cs="Times New Roman"/>
          <w:sz w:val="28"/>
          <w:szCs w:val="28"/>
        </w:rPr>
        <w:t>участков недр,  предоставленных  в  пользование  в  соответствии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лицензией  на  пользование  недрами,  в  том  числе  участков  недр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местного значения,  содержащих  месторождения  общераспространенных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полезных    ископаемых,    разработка    которых    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взрывных работ.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Подпунктом «б» пункта 3 указанных Правил установлено, что «горноотводная документация оформляется </w:t>
      </w:r>
      <w:r w:rsidRPr="00175B0A">
        <w:rPr>
          <w:rFonts w:ascii="Times New Roman" w:hAnsi="Times New Roman" w:cs="Times New Roman"/>
          <w:sz w:val="28"/>
          <w:szCs w:val="28"/>
        </w:rPr>
        <w:t>уполномоченными органами  исполнительной  власти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Российской  Федерации,  в   ведении   которых   находятся  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за геологическим  изучением,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рациональным  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льзованием  и  охраной   недр, </w:t>
      </w:r>
      <w:r w:rsidRPr="00175B0A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участков недр местного  значения,  за  исключением  участков  недр,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B0A">
        <w:rPr>
          <w:rFonts w:ascii="Times New Roman" w:hAnsi="Times New Roman" w:cs="Times New Roman"/>
          <w:sz w:val="28"/>
          <w:szCs w:val="28"/>
        </w:rPr>
        <w:t>указанных в подпункте "а" настоящего пункта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5B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оформляется горноотводная документация на участки недр, переданные в пользование лицензией на пользование недрами, при добыче общераспространенных полезных ископаемых, производимой без применения взрывных работ?</w:t>
      </w:r>
    </w:p>
    <w:p w:rsidR="00650D20" w:rsidRPr="00650D20" w:rsidRDefault="00650D20" w:rsidP="00650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0D20">
        <w:rPr>
          <w:rFonts w:ascii="Times New Roman" w:hAnsi="Times New Roman" w:cs="Times New Roman"/>
          <w:b/>
          <w:sz w:val="28"/>
          <w:szCs w:val="28"/>
        </w:rPr>
        <w:t>Ответ</w:t>
      </w:r>
      <w:proofErr w:type="gramStart"/>
      <w:r w:rsidRPr="00650D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«Правилами подготовки и оформления документов, удостоверяющих уточненные границы горного отвода», утвержденные Постановлением Правительства Российской Федерации от 29 июля 2015 года № 770, Северо-Западное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оформляет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горноотводные документы на все участки недр, переданные в пользование лицензией на пользование недрами, и ведет в установленном порядке реестр горноотводной документации.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Указанная позиция отражена в решениях судов первой, всех последующих инстанций вплоть до Верховного суда по делу № А-56-49796/2017  о признании недействительным ненормативного правового акта Комитета государственного экологического надзора Ленинградской области, в котором Северо-Западное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привлечено в качестве третьего лица, не заявлявшего самостоятельных требований.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Ознакомиться с указанными материалами можно на сайте электронного правосудия, указав выше приведенный номер дела.  </w:t>
      </w:r>
    </w:p>
    <w:p w:rsidR="00650D20" w:rsidRPr="00650D20" w:rsidRDefault="00650D20" w:rsidP="00650D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7.Вопрос:</w:t>
      </w:r>
    </w:p>
    <w:p w:rsidR="00650D20" w:rsidRPr="00650D20" w:rsidRDefault="00650D20" w:rsidP="0065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ли горноотводные документы, не внесенные в реестр </w:t>
      </w:r>
      <w:r w:rsidRPr="00650D20">
        <w:rPr>
          <w:rFonts w:ascii="Times New Roman" w:hAnsi="Times New Roman" w:cs="Times New Roman"/>
          <w:sz w:val="28"/>
          <w:szCs w:val="28"/>
        </w:rPr>
        <w:t>горноотводной документации,  легитимными?</w:t>
      </w:r>
    </w:p>
    <w:p w:rsidR="00650D20" w:rsidRPr="00650D20" w:rsidRDefault="00650D20" w:rsidP="00650D2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650D20">
        <w:rPr>
          <w:rFonts w:ascii="Times New Roman" w:hAnsi="Times New Roman" w:cs="Times New Roman"/>
          <w:sz w:val="28"/>
          <w:szCs w:val="28"/>
        </w:rPr>
        <w:t>В соответствии с пунктом 25 «Требований  к содержанию проекта</w:t>
      </w:r>
      <w:r w:rsidRPr="00C65EDE">
        <w:rPr>
          <w:rFonts w:ascii="Times New Roman" w:hAnsi="Times New Roman" w:cs="Times New Roman"/>
          <w:sz w:val="28"/>
          <w:szCs w:val="28"/>
        </w:rPr>
        <w:t xml:space="preserve">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отвода», утвержденных Приказом Федеральной Службы по экологическому, технологическому и атомному надзору от 1 ноября 2017 года N 461</w:t>
      </w:r>
      <w:r>
        <w:rPr>
          <w:rFonts w:ascii="Times New Roman" w:hAnsi="Times New Roman" w:cs="Times New Roman"/>
          <w:sz w:val="28"/>
          <w:szCs w:val="28"/>
        </w:rPr>
        <w:t xml:space="preserve">,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ребования), «г</w:t>
      </w:r>
      <w:r w:rsidRPr="00C65EDE">
        <w:rPr>
          <w:rFonts w:ascii="Times New Roman" w:hAnsi="Times New Roman" w:cs="Times New Roman"/>
          <w:sz w:val="28"/>
          <w:szCs w:val="28"/>
        </w:rPr>
        <w:t xml:space="preserve">орноотводная документация подлежит регистрации в реестре горноотводной документации органа государственного горного надзора согласно приложению N 5 к Требованиям, с присвоением идентифицирующего номера в </w:t>
      </w:r>
      <w:proofErr w:type="gramStart"/>
      <w:r w:rsidRPr="00C65EDE"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C65EDE">
        <w:rPr>
          <w:rFonts w:ascii="Times New Roman" w:hAnsi="Times New Roman" w:cs="Times New Roman"/>
          <w:sz w:val="28"/>
          <w:szCs w:val="28"/>
        </w:rPr>
        <w:t>, который указывается в горноотводном акте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5E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Соответственно, горноотводные документы, не внесенные в реестр горноотводной документации,  не имеющие </w:t>
      </w:r>
      <w:r w:rsidRPr="00C65EDE">
        <w:rPr>
          <w:rFonts w:ascii="Times New Roman" w:hAnsi="Times New Roman" w:cs="Times New Roman"/>
          <w:sz w:val="28"/>
          <w:szCs w:val="28"/>
        </w:rPr>
        <w:t>идентифицирующего номера в реестре</w:t>
      </w:r>
      <w:r>
        <w:rPr>
          <w:rFonts w:ascii="Times New Roman" w:hAnsi="Times New Roman" w:cs="Times New Roman"/>
          <w:sz w:val="28"/>
          <w:szCs w:val="28"/>
        </w:rPr>
        <w:t>, являются нелегитимными.</w:t>
      </w:r>
    </w:p>
    <w:p w:rsidR="00650D20" w:rsidRPr="00650D20" w:rsidRDefault="00650D20" w:rsidP="00650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8. Вопрос:</w:t>
      </w:r>
    </w:p>
    <w:p w:rsidR="00650D20" w:rsidRDefault="00650D20" w:rsidP="0065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юридическое лицо стоит в утвержденном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переименовании юридического лица правомерно ли проведение проверки, ведь в утвержденном плане  проверка  предприятия с новым названием отсутствует?</w:t>
      </w:r>
    </w:p>
    <w:p w:rsidR="00650D20" w:rsidRPr="00650D20" w:rsidRDefault="00650D20" w:rsidP="00650D2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Пунктом 7 «Правил подготовки органами государственного контроля (надзора) и органами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предпринимателей», утвержденных постановлением Правительства РФ от             30 июня 2010 года № 489, предусмотрено внесение изменений в ежегодный план проверок, в том числе, в связи с изменением наименования юридического лица. Внесение изменений в ежегодный план проверок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решением органа государственного контроля (надзора) или органа муниципального контроля. Соответственно, при соблюдении процедуры внесения изменений в ежегодный план проверок, проведение проверки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равно как и другими государственными органами, правомерно.</w:t>
      </w:r>
    </w:p>
    <w:p w:rsidR="00650D20" w:rsidRPr="00650D20" w:rsidRDefault="00650D20" w:rsidP="0065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9. Вопрос</w:t>
      </w:r>
      <w:r w:rsidRPr="00650D20">
        <w:rPr>
          <w:rFonts w:ascii="Times New Roman" w:hAnsi="Times New Roman" w:cs="Times New Roman"/>
          <w:sz w:val="28"/>
          <w:szCs w:val="28"/>
        </w:rPr>
        <w:t>:</w:t>
      </w:r>
    </w:p>
    <w:p w:rsidR="00650D20" w:rsidRDefault="00650D20" w:rsidP="00650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предприятия отсутствует возможность выполнить предписание в указанный срок, то описание мероприятий, которые производятся для его выполнения, являются достаточными при составлении отчета по выполнению предписания? Если нет, то, какие последствия для предприятия, какие штрафы и как их избежать?</w:t>
      </w:r>
    </w:p>
    <w:p w:rsidR="00650D20" w:rsidRPr="00650D20" w:rsidRDefault="00650D20" w:rsidP="00650D2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440F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</w:t>
      </w:r>
      <w:proofErr w:type="spellStart"/>
      <w:r w:rsidRPr="002C440F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2C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 декабря 2012 года № 712 утвержден «Административный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безопасным ведением работ, связанных с пользованием недрами»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егламент). </w:t>
      </w:r>
    </w:p>
    <w:p w:rsidR="00650D20" w:rsidRDefault="00650D20" w:rsidP="00650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60 Регламента установлено, что «п</w:t>
      </w:r>
      <w:r w:rsidRPr="00A37E56">
        <w:rPr>
          <w:rFonts w:ascii="Times New Roman" w:hAnsi="Times New Roman" w:cs="Times New Roman"/>
          <w:sz w:val="28"/>
          <w:szCs w:val="28"/>
        </w:rPr>
        <w:t xml:space="preserve">редписание подлежит  исполнению  в  установленные  в  </w:t>
      </w:r>
      <w:proofErr w:type="gramStart"/>
      <w:r w:rsidRPr="00A37E56">
        <w:rPr>
          <w:rFonts w:ascii="Times New Roman" w:hAnsi="Times New Roman" w:cs="Times New Roman"/>
          <w:sz w:val="28"/>
          <w:szCs w:val="28"/>
        </w:rPr>
        <w:t>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сроки. Сроки  исполнения  согласовываются  с  юридическим  лицом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индивидуальным предпринимателем в период оформления предписания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7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Описание мероприятий, которые производятся для выполнения предписания, не  являются достаточными при составлении отчета по выполнению предписания.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указываются выполненные пункты предписания. Вместе с тем,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пунктом 63 Регламента «</w:t>
      </w:r>
      <w:r w:rsidRPr="00A37E56">
        <w:rPr>
          <w:rFonts w:ascii="Times New Roman" w:hAnsi="Times New Roman" w:cs="Times New Roman"/>
          <w:sz w:val="28"/>
          <w:szCs w:val="28"/>
        </w:rPr>
        <w:t>Должностными  лицами  орган</w:t>
      </w:r>
      <w:r>
        <w:rPr>
          <w:rFonts w:ascii="Times New Roman" w:hAnsi="Times New Roman" w:cs="Times New Roman"/>
          <w:sz w:val="28"/>
          <w:szCs w:val="28"/>
        </w:rPr>
        <w:t xml:space="preserve">ов   государственного   горного </w:t>
      </w:r>
      <w:r w:rsidRPr="00A37E56">
        <w:rPr>
          <w:rFonts w:ascii="Times New Roman" w:hAnsi="Times New Roman" w:cs="Times New Roman"/>
          <w:sz w:val="28"/>
          <w:szCs w:val="28"/>
        </w:rPr>
        <w:t>надзора  может  быть  рассмотрено  ходатайство  о  продлении 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исполнения предписания или его  отдельных  пунктов.  Мотивированное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ходатайство  о  продлении  срока  исполнения  предписания  или 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отдельных пунктов представляется на имя руководителя  </w:t>
      </w:r>
      <w:proofErr w:type="spellStart"/>
      <w:r w:rsidRPr="00A37E5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или его территориального органа.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     Мотивированное  ходатайство  о  продлении   срока  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пунктов предписаний до </w:t>
      </w:r>
      <w:proofErr w:type="gramStart"/>
      <w:r w:rsidRPr="00A37E56">
        <w:rPr>
          <w:rFonts w:ascii="Times New Roman" w:hAnsi="Times New Roman" w:cs="Times New Roman"/>
          <w:sz w:val="28"/>
          <w:szCs w:val="28"/>
        </w:rPr>
        <w:t>истечения</w:t>
      </w:r>
      <w:proofErr w:type="gramEnd"/>
      <w:r w:rsidRPr="00A37E56">
        <w:rPr>
          <w:rFonts w:ascii="Times New Roman" w:hAnsi="Times New Roman" w:cs="Times New Roman"/>
          <w:sz w:val="28"/>
          <w:szCs w:val="28"/>
        </w:rPr>
        <w:t xml:space="preserve"> установленного в них срока (но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менее чем  за  30  календарных  дней)  направляется  в  структурное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подразделение центрального  аппарата  или  территориального 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E56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A37E56">
        <w:rPr>
          <w:rFonts w:ascii="Times New Roman" w:hAnsi="Times New Roman" w:cs="Times New Roman"/>
          <w:sz w:val="28"/>
          <w:szCs w:val="28"/>
        </w:rPr>
        <w:t>, выдавшего предписание и в ведении которого находятся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вопросы государственного горного надзора.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37E56">
        <w:rPr>
          <w:rFonts w:ascii="Times New Roman" w:hAnsi="Times New Roman" w:cs="Times New Roman"/>
          <w:sz w:val="28"/>
          <w:szCs w:val="28"/>
        </w:rPr>
        <w:t>Решение  об  удовлетворении  (об  отказе   в   удовлетворении)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ходатайства  и  назначении  нового  срока  исполнения   предписания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принимается должностными лицами, указанными в подпунктах </w:t>
      </w:r>
      <w:r w:rsidRPr="00A37E56">
        <w:rPr>
          <w:rFonts w:ascii="Times New Roman" w:hAnsi="Times New Roman" w:cs="Times New Roman"/>
          <w:sz w:val="28"/>
          <w:szCs w:val="28"/>
        </w:rPr>
        <w:lastRenderedPageBreak/>
        <w:t>"а" и  "б"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пунктов 8.1 и 8.2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A37E56">
        <w:rPr>
          <w:rFonts w:ascii="Times New Roman" w:hAnsi="Times New Roman" w:cs="Times New Roman"/>
          <w:sz w:val="28"/>
          <w:szCs w:val="28"/>
        </w:rPr>
        <w:t>егламента,  в 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не  более  30  календарных  дней   со   дня   его   регистрации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E56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A37E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 xml:space="preserve">     При этом  решение  об  отказе  в  удовлетворении  должно 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мотивированным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7E56">
        <w:rPr>
          <w:rFonts w:ascii="Times New Roman" w:hAnsi="Times New Roman" w:cs="Times New Roman"/>
          <w:sz w:val="28"/>
          <w:szCs w:val="28"/>
        </w:rPr>
        <w:t>.</w:t>
      </w:r>
    </w:p>
    <w:p w:rsidR="00650D20" w:rsidRPr="002C440F" w:rsidRDefault="00650D20" w:rsidP="00650D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пунктом 61 Регламента «</w:t>
      </w:r>
      <w:r w:rsidRPr="00A37E56">
        <w:rPr>
          <w:rFonts w:ascii="Times New Roman" w:hAnsi="Times New Roman" w:cs="Times New Roman"/>
          <w:sz w:val="28"/>
          <w:szCs w:val="28"/>
        </w:rPr>
        <w:t>Невыполнение в установленны</w:t>
      </w:r>
      <w:r>
        <w:rPr>
          <w:rFonts w:ascii="Times New Roman" w:hAnsi="Times New Roman" w:cs="Times New Roman"/>
          <w:sz w:val="28"/>
          <w:szCs w:val="28"/>
        </w:rPr>
        <w:t xml:space="preserve">й срок  предписания  влечет  за </w:t>
      </w:r>
      <w:r w:rsidRPr="00A37E56">
        <w:rPr>
          <w:rFonts w:ascii="Times New Roman" w:hAnsi="Times New Roman" w:cs="Times New Roman"/>
          <w:sz w:val="28"/>
          <w:szCs w:val="28"/>
        </w:rPr>
        <w:t>собой административную  ответственность,  предусмотренную</w:t>
      </w:r>
      <w:r>
        <w:rPr>
          <w:rFonts w:ascii="Times New Roman" w:hAnsi="Times New Roman" w:cs="Times New Roman"/>
          <w:sz w:val="28"/>
          <w:szCs w:val="28"/>
        </w:rPr>
        <w:t xml:space="preserve"> Кодексом об административных правонарушения РФ». </w:t>
      </w:r>
    </w:p>
    <w:p w:rsidR="00650D20" w:rsidRDefault="00650D20" w:rsidP="00650D20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пунктом 11 статьи 19.5 Кодекса об административных правонарушения РФ</w:t>
      </w:r>
      <w:r w:rsidRPr="00A3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предусмотрена следующая административная ответственность:</w:t>
      </w:r>
    </w:p>
    <w:p w:rsidR="00650D20" w:rsidRDefault="00650D20" w:rsidP="00650D20">
      <w:pPr>
        <w:spacing w:after="0"/>
        <w:ind w:firstLine="709"/>
        <w:jc w:val="both"/>
        <w:rPr>
          <w:b/>
          <w:sz w:val="32"/>
          <w:szCs w:val="32"/>
        </w:rPr>
      </w:pPr>
      <w:r w:rsidRPr="00A37E56">
        <w:rPr>
          <w:rFonts w:ascii="Times New Roman" w:hAnsi="Times New Roman" w:cs="Times New Roman"/>
          <w:sz w:val="28"/>
          <w:szCs w:val="28"/>
        </w:rPr>
        <w:t>Невыполнение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надзор,</w:t>
      </w:r>
      <w:bookmarkStart w:id="0" w:name="00232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E56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7E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D20" w:rsidRDefault="00650D20" w:rsidP="00650D20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E56">
        <w:rPr>
          <w:rFonts w:ascii="Times New Roman" w:hAnsi="Times New Roman" w:cs="Times New Roman"/>
          <w:sz w:val="28"/>
          <w:szCs w:val="28"/>
        </w:rPr>
        <w:t xml:space="preserve">на должностных лиц в </w:t>
      </w:r>
      <w:proofErr w:type="gramStart"/>
      <w:r w:rsidRPr="00A37E56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A37E56">
        <w:rPr>
          <w:rFonts w:ascii="Times New Roman" w:hAnsi="Times New Roman" w:cs="Times New Roman"/>
          <w:sz w:val="28"/>
          <w:szCs w:val="28"/>
        </w:rPr>
        <w:t xml:space="preserve"> от тридцати тысяч до пятидесяти тысяч рублей или дисквалификацию на срок от одного года до трех лет; </w:t>
      </w:r>
    </w:p>
    <w:p w:rsidR="00650D20" w:rsidRPr="00650D20" w:rsidRDefault="00650D20" w:rsidP="00650D20">
      <w:pPr>
        <w:spacing w:after="0"/>
        <w:ind w:firstLine="709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37E56">
        <w:rPr>
          <w:rFonts w:ascii="Times New Roman" w:hAnsi="Times New Roman" w:cs="Times New Roman"/>
          <w:sz w:val="28"/>
          <w:szCs w:val="28"/>
        </w:rPr>
        <w:t>на юридических лиц - от четырехсот тысяч до семисот тысяч рублей.</w:t>
      </w:r>
    </w:p>
    <w:p w:rsidR="00650D20" w:rsidRDefault="00650D20" w:rsidP="00650D20"/>
    <w:p w:rsidR="00650D20" w:rsidRDefault="00650D20" w:rsidP="00650D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10</w:t>
      </w:r>
      <w:r w:rsidR="00772FBC">
        <w:rPr>
          <w:rFonts w:ascii="Times New Roman" w:hAnsi="Times New Roman" w:cs="Times New Roman"/>
          <w:b/>
          <w:sz w:val="28"/>
          <w:szCs w:val="28"/>
        </w:rPr>
        <w:t>.</w:t>
      </w:r>
      <w:r w:rsidRPr="00650D20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50D20" w:rsidRDefault="00650D20" w:rsidP="00650D2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каком масштабе нужно изготавливать топографический план при обосновании границ горного отвода?</w:t>
      </w:r>
    </w:p>
    <w:p w:rsidR="00650D20" w:rsidRPr="00650D20" w:rsidRDefault="00650D20" w:rsidP="00650D20">
      <w:pPr>
        <w:rPr>
          <w:rFonts w:ascii="Times New Roman" w:hAnsi="Times New Roman" w:cs="Times New Roman"/>
          <w:sz w:val="28"/>
          <w:szCs w:val="28"/>
        </w:rPr>
      </w:pPr>
      <w:r w:rsidRPr="00650D20">
        <w:rPr>
          <w:rFonts w:ascii="Times New Roman" w:hAnsi="Times New Roman" w:cs="Times New Roman"/>
          <w:b/>
          <w:sz w:val="28"/>
          <w:szCs w:val="28"/>
        </w:rPr>
        <w:t>Ответ:</w:t>
      </w:r>
      <w:r w:rsidR="00067C87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опографический план должен быть выполнен в читаемом, наглядном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масштабе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sectPr w:rsidR="00650D20" w:rsidRPr="0065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818"/>
    <w:rsid w:val="00067C87"/>
    <w:rsid w:val="00650D20"/>
    <w:rsid w:val="00772FBC"/>
    <w:rsid w:val="00B240A1"/>
    <w:rsid w:val="00F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Герасименко Елена Алексеевна</dc:creator>
  <cp:keywords/>
  <dc:description/>
  <cp:lastModifiedBy>Герасименко Елена Алексеевна</cp:lastModifiedBy>
  <cp:revision>3</cp:revision>
  <dcterms:created xsi:type="dcterms:W3CDTF">2018-10-02T11:50:00Z</dcterms:created>
  <dcterms:modified xsi:type="dcterms:W3CDTF">2018-10-02T13:24:00Z</dcterms:modified>
</cp:coreProperties>
</file>